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4C5" w:rsidRDefault="008634C5">
      <w:pPr>
        <w:widowControl/>
        <w:jc w:val="center"/>
        <w:rPr>
          <w:rFonts w:ascii="Courier New" w:hAnsi="Courier New" w:cs="Courier New"/>
          <w:b/>
          <w:bCs/>
          <w:sz w:val="28"/>
          <w:szCs w:val="2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bookmarkStart w:id="0" w:name="_GoBack"/>
      <w:bookmarkEnd w:id="0"/>
      <w:r>
        <w:rPr>
          <w:rFonts w:ascii="Courier New" w:hAnsi="Courier New" w:cs="Courier New"/>
          <w:b/>
          <w:bCs/>
          <w:sz w:val="28"/>
          <w:szCs w:val="28"/>
        </w:rPr>
        <w:t>AGREEMENT TO ALLOW THE WIDENING OF</w:t>
      </w:r>
    </w:p>
    <w:p w:rsidR="008634C5" w:rsidRDefault="008634C5">
      <w:pPr>
        <w:widowControl/>
        <w:jc w:val="center"/>
        <w:rPr>
          <w:rFonts w:ascii="Courier New" w:hAnsi="Courier New" w:cs="Courier New"/>
          <w:sz w:val="24"/>
          <w:szCs w:val="24"/>
        </w:rPr>
      </w:pPr>
      <w:r>
        <w:rPr>
          <w:rFonts w:ascii="Courier New" w:hAnsi="Courier New" w:cs="Courier New"/>
          <w:b/>
          <w:bCs/>
          <w:sz w:val="28"/>
          <w:szCs w:val="28"/>
          <w:u w:val="single"/>
        </w:rPr>
        <w:t>PART OF COUNTY ROAD 100 E.</w:t>
      </w:r>
    </w:p>
    <w:p w:rsidR="008634C5" w:rsidRDefault="008634C5">
      <w:pPr>
        <w:widowControl/>
        <w:jc w:val="center"/>
        <w:rPr>
          <w:rFonts w:ascii="Courier New" w:hAnsi="Courier New" w:cs="Courier New"/>
          <w:sz w:val="24"/>
          <w:szCs w:val="24"/>
        </w:rPr>
      </w:pPr>
    </w:p>
    <w:p w:rsidR="008634C5" w:rsidRDefault="008634C5">
      <w:pPr>
        <w:widowControl/>
        <w:jc w:val="both"/>
        <w:rPr>
          <w:rFonts w:ascii="Courier New" w:hAnsi="Courier New" w:cs="Courier New"/>
          <w:sz w:val="24"/>
          <w:szCs w:val="24"/>
          <w:u w:val="single"/>
        </w:rPr>
      </w:pPr>
      <w:r>
        <w:rPr>
          <w:rFonts w:ascii="Courier New" w:hAnsi="Courier New" w:cs="Courier New"/>
          <w:sz w:val="24"/>
          <w:szCs w:val="24"/>
        </w:rPr>
        <w:tab/>
        <w:t xml:space="preserve"> This Agreement to Allow the Widening of Part of County Road 100 E. (the “Agreement”), made this </w:t>
      </w:r>
      <w:r w:rsidR="001E7872">
        <w:rPr>
          <w:rFonts w:ascii="Courier New" w:hAnsi="Courier New" w:cs="Courier New"/>
          <w:sz w:val="24"/>
          <w:szCs w:val="24"/>
        </w:rPr>
        <w:t>4th</w:t>
      </w:r>
      <w:r>
        <w:rPr>
          <w:rFonts w:ascii="Courier New" w:hAnsi="Courier New" w:cs="Courier New"/>
          <w:sz w:val="24"/>
          <w:szCs w:val="24"/>
        </w:rPr>
        <w:t xml:space="preserve"> day of February, 2013, by </w:t>
      </w:r>
      <w:r>
        <w:rPr>
          <w:rFonts w:ascii="Courier New" w:hAnsi="Courier New" w:cs="Courier New"/>
          <w:b/>
          <w:bCs/>
          <w:sz w:val="24"/>
          <w:szCs w:val="24"/>
        </w:rPr>
        <w:t>Sunrise Coal, LLC</w:t>
      </w:r>
      <w:r>
        <w:rPr>
          <w:rFonts w:ascii="Courier New" w:hAnsi="Courier New" w:cs="Courier New"/>
          <w:sz w:val="24"/>
          <w:szCs w:val="24"/>
        </w:rPr>
        <w:t xml:space="preserve"> (hereinafter “Sunrise”), and</w:t>
      </w:r>
      <w:r>
        <w:rPr>
          <w:rFonts w:ascii="Courier New" w:hAnsi="Courier New" w:cs="Courier New"/>
          <w:b/>
          <w:bCs/>
          <w:sz w:val="24"/>
          <w:szCs w:val="24"/>
        </w:rPr>
        <w:t xml:space="preserve"> The Board of County Commissioners of Clay County, Indiana</w:t>
      </w:r>
      <w:r>
        <w:rPr>
          <w:rFonts w:ascii="Courier New" w:hAnsi="Courier New" w:cs="Courier New"/>
          <w:sz w:val="24"/>
          <w:szCs w:val="24"/>
        </w:rPr>
        <w:t xml:space="preserve"> (hereinafter the “Commissioners”) Witnesseth That:</w:t>
      </w:r>
    </w:p>
    <w:p w:rsidR="008634C5" w:rsidRDefault="008634C5">
      <w:pPr>
        <w:widowControl/>
        <w:jc w:val="center"/>
        <w:rPr>
          <w:rFonts w:ascii="Courier New" w:hAnsi="Courier New" w:cs="Courier New"/>
          <w:sz w:val="22"/>
          <w:szCs w:val="22"/>
          <w:u w:val="single"/>
        </w:rPr>
      </w:pPr>
    </w:p>
    <w:p w:rsidR="008634C5" w:rsidRDefault="008634C5">
      <w:pPr>
        <w:widowControl/>
        <w:jc w:val="center"/>
        <w:rPr>
          <w:rFonts w:ascii="Courier New" w:hAnsi="Courier New" w:cs="Courier New"/>
          <w:sz w:val="22"/>
          <w:szCs w:val="22"/>
          <w:u w:val="single"/>
        </w:rPr>
      </w:pPr>
      <w:r>
        <w:rPr>
          <w:rFonts w:ascii="Courier New" w:hAnsi="Courier New" w:cs="Courier New"/>
          <w:sz w:val="22"/>
          <w:szCs w:val="22"/>
          <w:u w:val="single"/>
        </w:rPr>
        <w:t>Recitals</w:t>
      </w:r>
    </w:p>
    <w:p w:rsidR="008634C5" w:rsidRDefault="008634C5">
      <w:pPr>
        <w:widowControl/>
        <w:rPr>
          <w:rFonts w:ascii="Courier New" w:hAnsi="Courier New" w:cs="Courier New"/>
          <w:sz w:val="24"/>
          <w:szCs w:val="24"/>
        </w:rPr>
      </w:pPr>
    </w:p>
    <w:p w:rsidR="008634C5" w:rsidRDefault="008634C5">
      <w:pPr>
        <w:widowControl/>
        <w:tabs>
          <w:tab w:val="left" w:pos="720"/>
        </w:tabs>
        <w:ind w:left="720" w:hanging="720"/>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rPr>
        <w:tab/>
        <w:t>Sunrise seeks to widen that part of County Road 100 E. beginning  200 feet south of its intersection with County Road 750 S. and running north 2,900 feet, more or less, to its intersection with State Road 246.  The portion of County Road 100 E. that is to be widened will be referred to as “Part of CR 100 E.”, the location of which is illustrated in Exhibit A, attached hereto.</w:t>
      </w:r>
    </w:p>
    <w:p w:rsidR="008634C5" w:rsidRDefault="008634C5">
      <w:pPr>
        <w:widowControl/>
        <w:rPr>
          <w:rFonts w:ascii="Courier New" w:hAnsi="Courier New" w:cs="Courier New"/>
          <w:sz w:val="24"/>
          <w:szCs w:val="24"/>
        </w:rPr>
      </w:pPr>
    </w:p>
    <w:p w:rsidR="008634C5" w:rsidRDefault="008634C5">
      <w:pPr>
        <w:widowControl/>
        <w:tabs>
          <w:tab w:val="left" w:pos="720"/>
        </w:tabs>
        <w:ind w:left="720" w:hanging="720"/>
        <w:rPr>
          <w:rFonts w:ascii="Courier New" w:hAnsi="Courier New" w:cs="Courier New"/>
          <w:sz w:val="24"/>
          <w:szCs w:val="24"/>
        </w:rPr>
      </w:pPr>
      <w:r>
        <w:rPr>
          <w:rFonts w:ascii="Courier New" w:hAnsi="Courier New" w:cs="Courier New"/>
          <w:sz w:val="24"/>
          <w:szCs w:val="24"/>
        </w:rPr>
        <w:t>2.</w:t>
      </w:r>
      <w:r>
        <w:rPr>
          <w:rFonts w:ascii="Courier New" w:hAnsi="Courier New" w:cs="Courier New"/>
          <w:sz w:val="24"/>
          <w:szCs w:val="24"/>
        </w:rPr>
        <w:tab/>
        <w:t>Part of CR 100 E. is located in Harrison Township, Clay County, Indiana.</w:t>
      </w:r>
    </w:p>
    <w:p w:rsidR="008634C5" w:rsidRDefault="008634C5">
      <w:pPr>
        <w:widowControl/>
        <w:rPr>
          <w:rFonts w:ascii="Courier New" w:hAnsi="Courier New" w:cs="Courier New"/>
          <w:sz w:val="24"/>
          <w:szCs w:val="24"/>
        </w:rPr>
      </w:pPr>
    </w:p>
    <w:p w:rsidR="008634C5" w:rsidRDefault="008634C5">
      <w:pPr>
        <w:widowControl/>
        <w:tabs>
          <w:tab w:val="left" w:pos="720"/>
        </w:tabs>
        <w:ind w:left="720" w:hanging="720"/>
        <w:rPr>
          <w:rFonts w:ascii="Courier New" w:hAnsi="Courier New" w:cs="Courier New"/>
          <w:sz w:val="24"/>
          <w:szCs w:val="24"/>
        </w:rPr>
      </w:pPr>
      <w:r>
        <w:rPr>
          <w:rFonts w:ascii="Courier New" w:hAnsi="Courier New" w:cs="Courier New"/>
          <w:sz w:val="24"/>
          <w:szCs w:val="24"/>
        </w:rPr>
        <w:t>3.</w:t>
      </w:r>
      <w:r>
        <w:rPr>
          <w:rFonts w:ascii="Courier New" w:hAnsi="Courier New" w:cs="Courier New"/>
          <w:sz w:val="24"/>
          <w:szCs w:val="24"/>
        </w:rPr>
        <w:tab/>
        <w:t xml:space="preserve">Sunrise Coal, LLC plans to conduct coal recovery operations in certain areas surrounding Part of CR 100 E.  Such operations will require the availability of a roadway for vehicular traffic connecting the site of the coal recovery operations with State Road 246.  This roadway will be needed, primarily, for the transportation of coal, by truck, from the mine.  CR 100 E. currently is 24 feet in width, which is not sufficient to allow transportation of the coal, equipment, machinery and supplies necessary for Sunrise to conduct its coal recovery operations.   </w:t>
      </w:r>
    </w:p>
    <w:p w:rsidR="008634C5" w:rsidRDefault="008634C5">
      <w:pPr>
        <w:widowControl/>
        <w:rPr>
          <w:rFonts w:ascii="Courier New" w:hAnsi="Courier New" w:cs="Courier New"/>
          <w:sz w:val="24"/>
          <w:szCs w:val="24"/>
        </w:rPr>
      </w:pPr>
    </w:p>
    <w:p w:rsidR="008634C5" w:rsidRDefault="008634C5">
      <w:pPr>
        <w:widowControl/>
        <w:tabs>
          <w:tab w:val="left" w:pos="720"/>
        </w:tabs>
        <w:ind w:left="720" w:hanging="720"/>
        <w:rPr>
          <w:rFonts w:ascii="Courier New" w:hAnsi="Courier New" w:cs="Courier New"/>
          <w:sz w:val="24"/>
          <w:szCs w:val="24"/>
        </w:rPr>
      </w:pPr>
      <w:r>
        <w:rPr>
          <w:rFonts w:ascii="Courier New" w:hAnsi="Courier New" w:cs="Courier New"/>
          <w:sz w:val="24"/>
          <w:szCs w:val="24"/>
        </w:rPr>
        <w:t>4.</w:t>
      </w:r>
      <w:r>
        <w:rPr>
          <w:rFonts w:ascii="Courier New" w:hAnsi="Courier New" w:cs="Courier New"/>
          <w:sz w:val="24"/>
          <w:szCs w:val="24"/>
        </w:rPr>
        <w:tab/>
        <w:t xml:space="preserve">Part of CR 100 E. is located within a 33 feet wide County Right-of-Way.  </w:t>
      </w:r>
    </w:p>
    <w:p w:rsidR="008634C5" w:rsidRDefault="008634C5">
      <w:pPr>
        <w:widowControl/>
        <w:rPr>
          <w:rFonts w:ascii="Courier New" w:hAnsi="Courier New" w:cs="Courier New"/>
          <w:sz w:val="24"/>
          <w:szCs w:val="24"/>
        </w:rPr>
      </w:pPr>
    </w:p>
    <w:p w:rsidR="008634C5" w:rsidRDefault="008634C5">
      <w:pPr>
        <w:widowControl/>
        <w:tabs>
          <w:tab w:val="left" w:pos="720"/>
        </w:tabs>
        <w:ind w:left="720" w:hanging="720"/>
        <w:rPr>
          <w:rFonts w:ascii="Courier New" w:hAnsi="Courier New" w:cs="Courier New"/>
          <w:sz w:val="24"/>
          <w:szCs w:val="24"/>
        </w:rPr>
      </w:pPr>
      <w:r>
        <w:rPr>
          <w:rFonts w:ascii="Courier New" w:hAnsi="Courier New" w:cs="Courier New"/>
          <w:sz w:val="24"/>
          <w:szCs w:val="24"/>
        </w:rPr>
        <w:t>5.</w:t>
      </w:r>
      <w:r>
        <w:rPr>
          <w:rFonts w:ascii="Courier New" w:hAnsi="Courier New" w:cs="Courier New"/>
          <w:sz w:val="24"/>
          <w:szCs w:val="24"/>
        </w:rPr>
        <w:tab/>
        <w:t>The parties have negotiated an arrangement by which Part of CR 100 E. can be widened sufficiently to accommodate Sunrise’s needs without cost to the Commissioners and the parties desire to reduce their agreement to writing.</w:t>
      </w:r>
    </w:p>
    <w:p w:rsidR="008634C5" w:rsidRDefault="008634C5">
      <w:pPr>
        <w:widowControl/>
        <w:rPr>
          <w:rFonts w:ascii="Courier New" w:hAnsi="Courier New" w:cs="Courier New"/>
          <w:sz w:val="24"/>
          <w:szCs w:val="24"/>
          <w:u w:val="single"/>
        </w:rPr>
      </w:pPr>
    </w:p>
    <w:p w:rsidR="008634C5" w:rsidRDefault="008634C5">
      <w:pPr>
        <w:widowControl/>
        <w:jc w:val="center"/>
        <w:rPr>
          <w:rFonts w:ascii="Courier New" w:hAnsi="Courier New" w:cs="Courier New"/>
          <w:sz w:val="24"/>
          <w:szCs w:val="24"/>
          <w:u w:val="single"/>
        </w:rPr>
      </w:pPr>
      <w:r>
        <w:rPr>
          <w:rFonts w:ascii="Courier New" w:hAnsi="Courier New" w:cs="Courier New"/>
          <w:sz w:val="24"/>
          <w:szCs w:val="24"/>
          <w:u w:val="single"/>
        </w:rPr>
        <w:t>Agreement</w:t>
      </w:r>
    </w:p>
    <w:p w:rsidR="008634C5" w:rsidRDefault="008634C5">
      <w:pPr>
        <w:widowControl/>
        <w:jc w:val="both"/>
        <w:rPr>
          <w:rFonts w:ascii="Courier New" w:hAnsi="Courier New" w:cs="Courier New"/>
          <w:sz w:val="24"/>
          <w:szCs w:val="24"/>
        </w:rPr>
      </w:pPr>
    </w:p>
    <w:p w:rsidR="008634C5" w:rsidRDefault="008634C5">
      <w:pPr>
        <w:widowControl/>
        <w:jc w:val="both"/>
        <w:rPr>
          <w:rFonts w:ascii="Courier New" w:hAnsi="Courier New" w:cs="Courier New"/>
          <w:sz w:val="24"/>
          <w:szCs w:val="24"/>
        </w:rPr>
      </w:pPr>
      <w:r>
        <w:rPr>
          <w:rFonts w:ascii="Courier New" w:hAnsi="Courier New" w:cs="Courier New"/>
          <w:sz w:val="24"/>
          <w:szCs w:val="24"/>
        </w:rPr>
        <w:tab/>
        <w:t>Now, Therefore, in consideration of the mutual covenants and conditions hereinafter contained, the parties hereto agree as follows:</w:t>
      </w:r>
    </w:p>
    <w:p w:rsidR="008634C5" w:rsidRDefault="008634C5">
      <w:pPr>
        <w:widowControl/>
        <w:jc w:val="both"/>
        <w:rPr>
          <w:rFonts w:ascii="Courier New" w:hAnsi="Courier New" w:cs="Courier New"/>
          <w:sz w:val="24"/>
          <w:szCs w:val="24"/>
        </w:rPr>
      </w:pPr>
    </w:p>
    <w:p w:rsidR="008634C5" w:rsidRDefault="008634C5">
      <w:pPr>
        <w:widowControl/>
        <w:tabs>
          <w:tab w:val="left" w:pos="720"/>
        </w:tabs>
        <w:ind w:left="720" w:hanging="720"/>
        <w:jc w:val="both"/>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rPr>
        <w:tab/>
        <w:t>The Recitals are incorporated herein and made a part hereof by this reference.</w:t>
      </w:r>
    </w:p>
    <w:p w:rsidR="004C4851" w:rsidRDefault="004C4851">
      <w:pPr>
        <w:widowControl/>
        <w:tabs>
          <w:tab w:val="left" w:pos="720"/>
        </w:tabs>
        <w:ind w:left="720" w:hanging="720"/>
        <w:jc w:val="both"/>
        <w:rPr>
          <w:rFonts w:ascii="Courier New" w:hAnsi="Courier New" w:cs="Courier New"/>
          <w:sz w:val="24"/>
          <w:szCs w:val="24"/>
        </w:rPr>
      </w:pPr>
    </w:p>
    <w:p w:rsidR="008634C5" w:rsidRDefault="008634C5">
      <w:pPr>
        <w:widowControl/>
        <w:tabs>
          <w:tab w:val="left" w:pos="720"/>
        </w:tabs>
        <w:ind w:left="720" w:hanging="720"/>
        <w:jc w:val="both"/>
        <w:rPr>
          <w:rFonts w:ascii="Courier New" w:hAnsi="Courier New" w:cs="Courier New"/>
          <w:sz w:val="24"/>
          <w:szCs w:val="24"/>
        </w:rPr>
      </w:pPr>
      <w:r>
        <w:rPr>
          <w:rFonts w:ascii="Courier New" w:hAnsi="Courier New" w:cs="Courier New"/>
          <w:sz w:val="24"/>
          <w:szCs w:val="24"/>
        </w:rPr>
        <w:t>2.</w:t>
      </w:r>
      <w:r>
        <w:rPr>
          <w:rFonts w:ascii="Courier New" w:hAnsi="Courier New" w:cs="Courier New"/>
          <w:sz w:val="24"/>
          <w:szCs w:val="24"/>
        </w:rPr>
        <w:tab/>
        <w:t>The Commissioners hereby grant Sunrise Coal, LLC permission to widen the Part of CR 100 E., the location of which is illustrated in Exhibit A, attached hereto, from 24 feet in width to 30 feet in width.</w:t>
      </w:r>
    </w:p>
    <w:p w:rsidR="008634C5" w:rsidRDefault="008634C5">
      <w:pPr>
        <w:widowControl/>
        <w:jc w:val="both"/>
        <w:rPr>
          <w:rFonts w:ascii="Courier New" w:hAnsi="Courier New" w:cs="Courier New"/>
          <w:sz w:val="24"/>
          <w:szCs w:val="24"/>
        </w:rPr>
      </w:pPr>
    </w:p>
    <w:p w:rsidR="008634C5" w:rsidRDefault="008634C5">
      <w:pPr>
        <w:widowControl/>
        <w:tabs>
          <w:tab w:val="left" w:pos="720"/>
        </w:tabs>
        <w:ind w:left="720" w:hanging="720"/>
        <w:jc w:val="both"/>
        <w:rPr>
          <w:rFonts w:ascii="Courier New" w:hAnsi="Courier New" w:cs="Courier New"/>
          <w:sz w:val="24"/>
          <w:szCs w:val="24"/>
        </w:rPr>
      </w:pPr>
      <w:r>
        <w:rPr>
          <w:rFonts w:ascii="Courier New" w:hAnsi="Courier New" w:cs="Courier New"/>
          <w:sz w:val="24"/>
          <w:szCs w:val="24"/>
        </w:rPr>
        <w:t>3.</w:t>
      </w:r>
      <w:r>
        <w:rPr>
          <w:rFonts w:ascii="Courier New" w:hAnsi="Courier New" w:cs="Courier New"/>
          <w:sz w:val="24"/>
          <w:szCs w:val="24"/>
        </w:rPr>
        <w:tab/>
        <w:t>If the widening of Part of CR 100 E. requires leaving the boundaries of the 33 feet wide County Right-of-Way, Sunrise will secure the necessary rights-of-way from adjoining landowners.  Such easements will name the Commissioners as the Grantee.</w:t>
      </w:r>
    </w:p>
    <w:p w:rsidR="008634C5" w:rsidRDefault="008634C5">
      <w:pPr>
        <w:widowControl/>
        <w:jc w:val="both"/>
        <w:rPr>
          <w:rFonts w:ascii="Courier New" w:hAnsi="Courier New" w:cs="Courier New"/>
          <w:sz w:val="24"/>
          <w:szCs w:val="24"/>
        </w:rPr>
      </w:pPr>
    </w:p>
    <w:p w:rsidR="008634C5" w:rsidRDefault="008634C5">
      <w:pPr>
        <w:widowControl/>
        <w:tabs>
          <w:tab w:val="left" w:pos="720"/>
        </w:tabs>
        <w:ind w:left="720" w:hanging="720"/>
        <w:jc w:val="both"/>
        <w:rPr>
          <w:sz w:val="24"/>
          <w:szCs w:val="24"/>
        </w:rPr>
      </w:pPr>
      <w:r>
        <w:rPr>
          <w:rFonts w:ascii="Courier New" w:hAnsi="Courier New" w:cs="Courier New"/>
          <w:sz w:val="24"/>
          <w:szCs w:val="24"/>
        </w:rPr>
        <w:t>4.</w:t>
      </w:r>
      <w:r>
        <w:rPr>
          <w:rFonts w:ascii="Courier New" w:hAnsi="Courier New" w:cs="Courier New"/>
          <w:sz w:val="24"/>
          <w:szCs w:val="24"/>
        </w:rPr>
        <w:tab/>
        <w:t xml:space="preserve">In consideration of Part of CR 100 E. being widened, Sunrise will post a surety bond of $100,000.00 payable to the Board of Commissioners of Clay County, Indiana, with </w:t>
      </w:r>
      <w:r w:rsidR="001F6B6C">
        <w:rPr>
          <w:rFonts w:ascii="Courier New" w:hAnsi="Courier New" w:cs="Courier New"/>
          <w:sz w:val="24"/>
          <w:szCs w:val="24"/>
        </w:rPr>
        <w:t>Lexon Insurance Company</w:t>
      </w:r>
      <w:r>
        <w:rPr>
          <w:rFonts w:ascii="Courier New" w:hAnsi="Courier New" w:cs="Courier New"/>
          <w:sz w:val="24"/>
          <w:szCs w:val="24"/>
        </w:rPr>
        <w:t xml:space="preserve"> as surety thereon, and covering Sunrise’s responsibilities on CR 100 E. from State Road 157 to State Road 246.</w:t>
      </w:r>
      <w:r>
        <w:rPr>
          <w:sz w:val="24"/>
          <w:szCs w:val="24"/>
        </w:rPr>
        <w:t xml:space="preserve"> </w:t>
      </w:r>
    </w:p>
    <w:p w:rsidR="008634C5" w:rsidRDefault="008634C5">
      <w:pPr>
        <w:widowControl/>
        <w:jc w:val="both"/>
        <w:rPr>
          <w:sz w:val="24"/>
          <w:szCs w:val="24"/>
        </w:rPr>
      </w:pPr>
    </w:p>
    <w:p w:rsidR="008634C5" w:rsidRDefault="008634C5">
      <w:pPr>
        <w:widowControl/>
        <w:tabs>
          <w:tab w:val="left" w:pos="720"/>
        </w:tabs>
        <w:ind w:left="720" w:hanging="720"/>
        <w:jc w:val="both"/>
        <w:rPr>
          <w:rFonts w:ascii="Courier New" w:hAnsi="Courier New" w:cs="Courier New"/>
          <w:sz w:val="24"/>
          <w:szCs w:val="24"/>
        </w:rPr>
      </w:pPr>
      <w:r>
        <w:rPr>
          <w:rFonts w:ascii="Courier New" w:hAnsi="Courier New" w:cs="Courier New"/>
          <w:sz w:val="24"/>
          <w:szCs w:val="24"/>
        </w:rPr>
        <w:t>5.</w:t>
      </w:r>
      <w:r>
        <w:rPr>
          <w:rFonts w:ascii="Courier New" w:hAnsi="Courier New" w:cs="Courier New"/>
          <w:sz w:val="24"/>
          <w:szCs w:val="24"/>
        </w:rPr>
        <w:tab/>
        <w:t>Part of CR 100 E. will be open to the public during the process of widening the road and will remain open for the duration of Sunrise’s coal recovery operations in the surrounding areas.</w:t>
      </w:r>
    </w:p>
    <w:p w:rsidR="008634C5" w:rsidRDefault="008634C5">
      <w:pPr>
        <w:widowControl/>
        <w:jc w:val="both"/>
        <w:rPr>
          <w:rFonts w:ascii="Courier New" w:hAnsi="Courier New" w:cs="Courier New"/>
          <w:sz w:val="24"/>
          <w:szCs w:val="24"/>
        </w:rPr>
      </w:pPr>
    </w:p>
    <w:p w:rsidR="008634C5" w:rsidRDefault="008634C5">
      <w:pPr>
        <w:widowControl/>
        <w:tabs>
          <w:tab w:val="left" w:pos="720"/>
        </w:tabs>
        <w:ind w:left="720" w:hanging="720"/>
        <w:jc w:val="both"/>
        <w:rPr>
          <w:rFonts w:ascii="Courier New" w:hAnsi="Courier New" w:cs="Courier New"/>
          <w:sz w:val="24"/>
          <w:szCs w:val="24"/>
        </w:rPr>
      </w:pPr>
      <w:r>
        <w:rPr>
          <w:rFonts w:ascii="Courier New" w:hAnsi="Courier New" w:cs="Courier New"/>
          <w:sz w:val="24"/>
          <w:szCs w:val="24"/>
        </w:rPr>
        <w:t>6.</w:t>
      </w:r>
      <w:r>
        <w:rPr>
          <w:rFonts w:ascii="Courier New" w:hAnsi="Courier New" w:cs="Courier New"/>
          <w:sz w:val="24"/>
          <w:szCs w:val="24"/>
        </w:rPr>
        <w:tab/>
        <w:t>Sunrise will assume responsibility for all maintenance of Part of CR 100 E. for the duration of its coal recovery operations in the surrounding areas.  Such maintenance shall be to proper public traffic standards, as may be required by the Department of Transportation Standards and/or the reasonable requests of the Clay County Highway Department.</w:t>
      </w:r>
    </w:p>
    <w:p w:rsidR="008634C5" w:rsidRDefault="008634C5">
      <w:pPr>
        <w:widowControl/>
        <w:jc w:val="both"/>
        <w:rPr>
          <w:rFonts w:ascii="Courier New" w:hAnsi="Courier New" w:cs="Courier New"/>
          <w:sz w:val="24"/>
          <w:szCs w:val="24"/>
        </w:rPr>
      </w:pPr>
    </w:p>
    <w:p w:rsidR="008634C5" w:rsidRDefault="008634C5">
      <w:pPr>
        <w:widowControl/>
        <w:tabs>
          <w:tab w:val="left" w:pos="720"/>
        </w:tabs>
        <w:ind w:left="720" w:hanging="720"/>
        <w:jc w:val="both"/>
        <w:rPr>
          <w:rFonts w:ascii="Courier New" w:hAnsi="Courier New" w:cs="Courier New"/>
          <w:sz w:val="24"/>
          <w:szCs w:val="24"/>
        </w:rPr>
      </w:pPr>
      <w:r>
        <w:rPr>
          <w:rFonts w:ascii="Courier New" w:hAnsi="Courier New" w:cs="Courier New"/>
          <w:sz w:val="24"/>
          <w:szCs w:val="24"/>
        </w:rPr>
        <w:t>7.</w:t>
      </w:r>
      <w:r>
        <w:rPr>
          <w:rFonts w:ascii="Courier New" w:hAnsi="Courier New" w:cs="Courier New"/>
          <w:sz w:val="24"/>
          <w:szCs w:val="24"/>
        </w:rPr>
        <w:tab/>
        <w:t xml:space="preserve">After completing its coal recovery operations in the surrounding areas, Sunrise will restore Part of CR 100 E. to a condition better than its condition at the time of this Agreement, subject to the approval of the Commissioners.  In addition to the Part of CR 100 E., Sunrise shall restore CR 100 E. from State Road 157 to </w:t>
      </w:r>
      <w:r>
        <w:rPr>
          <w:rFonts w:ascii="Courier New" w:hAnsi="Courier New" w:cs="Courier New"/>
          <w:sz w:val="24"/>
          <w:szCs w:val="24"/>
        </w:rPr>
        <w:lastRenderedPageBreak/>
        <w:t>State Road 246, to not less than a 20 feet wide road surface with new asphalt, with 2 feet shoulders adequately developed on each side of the road, such roadway shall have not less than 4 inches of intermediate plus 1½ inches of surface on top of the intermediate, and with adequate ditches and including the addition and/or replacement of culverts as needed, and as approved by the Commissioners.  In the event that Sunrise Coal, LLC is incapable of completing any aspect of the restoration, Sunrise will fully compensate the Board of Commissioners of Clay County, Indiana for the cost of completing such restoration.</w:t>
      </w:r>
    </w:p>
    <w:p w:rsidR="000E2F04" w:rsidRDefault="000E2F04">
      <w:pPr>
        <w:widowControl/>
        <w:tabs>
          <w:tab w:val="left" w:pos="720"/>
        </w:tabs>
        <w:ind w:left="720" w:hanging="720"/>
        <w:jc w:val="both"/>
        <w:rPr>
          <w:rFonts w:ascii="Courier New" w:hAnsi="Courier New" w:cs="Courier New"/>
          <w:sz w:val="24"/>
          <w:szCs w:val="24"/>
        </w:rPr>
      </w:pPr>
    </w:p>
    <w:p w:rsidR="000E2F04" w:rsidRDefault="000E2F04">
      <w:pPr>
        <w:widowControl/>
        <w:tabs>
          <w:tab w:val="left" w:pos="720"/>
        </w:tabs>
        <w:ind w:left="720" w:hanging="720"/>
        <w:jc w:val="both"/>
        <w:rPr>
          <w:rFonts w:ascii="Courier New" w:hAnsi="Courier New" w:cs="Courier New"/>
          <w:sz w:val="24"/>
          <w:szCs w:val="24"/>
        </w:rPr>
      </w:pPr>
      <w:r>
        <w:rPr>
          <w:rFonts w:ascii="Courier New" w:hAnsi="Courier New" w:cs="Courier New"/>
          <w:sz w:val="24"/>
          <w:szCs w:val="24"/>
        </w:rPr>
        <w:t>8.</w:t>
      </w:r>
      <w:r>
        <w:rPr>
          <w:rFonts w:ascii="Courier New" w:hAnsi="Courier New" w:cs="Courier New"/>
          <w:sz w:val="24"/>
          <w:szCs w:val="24"/>
        </w:rPr>
        <w:tab/>
        <w:t xml:space="preserve">Sunrise may decide to </w:t>
      </w:r>
      <w:r w:rsidR="00A40B3C">
        <w:rPr>
          <w:rFonts w:ascii="Courier New" w:hAnsi="Courier New" w:cs="Courier New"/>
          <w:sz w:val="24"/>
          <w:szCs w:val="24"/>
        </w:rPr>
        <w:t xml:space="preserve">lay asphalt on a </w:t>
      </w:r>
      <w:r>
        <w:rPr>
          <w:rFonts w:ascii="Courier New" w:hAnsi="Courier New" w:cs="Courier New"/>
          <w:sz w:val="24"/>
          <w:szCs w:val="24"/>
        </w:rPr>
        <w:t xml:space="preserve">portion or all of </w:t>
      </w:r>
      <w:r w:rsidR="00A40B3C">
        <w:rPr>
          <w:rFonts w:ascii="Courier New" w:hAnsi="Courier New" w:cs="Courier New"/>
          <w:sz w:val="24"/>
          <w:szCs w:val="24"/>
        </w:rPr>
        <w:t>CR 100 E. from State Road 157 to State Road 246</w:t>
      </w:r>
      <w:r>
        <w:rPr>
          <w:rFonts w:ascii="Courier New" w:hAnsi="Courier New" w:cs="Courier New"/>
          <w:sz w:val="24"/>
          <w:szCs w:val="24"/>
        </w:rPr>
        <w:t xml:space="preserve"> prior to completion of its coal recovery operations in the</w:t>
      </w:r>
      <w:r w:rsidR="00A40B3C">
        <w:rPr>
          <w:rFonts w:ascii="Courier New" w:hAnsi="Courier New" w:cs="Courier New"/>
          <w:sz w:val="24"/>
          <w:szCs w:val="24"/>
        </w:rPr>
        <w:t xml:space="preserve"> surrounding</w:t>
      </w:r>
      <w:r>
        <w:rPr>
          <w:rFonts w:ascii="Courier New" w:hAnsi="Courier New" w:cs="Courier New"/>
          <w:sz w:val="24"/>
          <w:szCs w:val="24"/>
        </w:rPr>
        <w:t xml:space="preserve"> area</w:t>
      </w:r>
      <w:r w:rsidR="00A40B3C">
        <w:rPr>
          <w:rFonts w:ascii="Courier New" w:hAnsi="Courier New" w:cs="Courier New"/>
          <w:sz w:val="24"/>
          <w:szCs w:val="24"/>
        </w:rPr>
        <w:t>s</w:t>
      </w:r>
      <w:r>
        <w:rPr>
          <w:rFonts w:ascii="Courier New" w:hAnsi="Courier New" w:cs="Courier New"/>
          <w:sz w:val="24"/>
          <w:szCs w:val="24"/>
        </w:rPr>
        <w:t xml:space="preserve">.  In the event that Sunrise decides to do so, Sunrise shall seek approval from the Commissioners before doing so and, if such approval is granted, Sunrise will assume responsibility for the </w:t>
      </w:r>
      <w:r w:rsidR="00A40B3C">
        <w:rPr>
          <w:rFonts w:ascii="Courier New" w:hAnsi="Courier New" w:cs="Courier New"/>
          <w:sz w:val="24"/>
          <w:szCs w:val="24"/>
        </w:rPr>
        <w:t>maintenance of</w:t>
      </w:r>
      <w:r w:rsidR="003C67AF">
        <w:rPr>
          <w:rFonts w:ascii="Courier New" w:hAnsi="Courier New" w:cs="Courier New"/>
          <w:sz w:val="24"/>
          <w:szCs w:val="24"/>
        </w:rPr>
        <w:t xml:space="preserve"> any portion of CR 100 E. on which it lays asphalt for the duration of its coal recovery operations in the surrounding areas.</w:t>
      </w:r>
      <w:r w:rsidR="004C4851">
        <w:rPr>
          <w:rFonts w:ascii="Courier New" w:hAnsi="Courier New" w:cs="Courier New"/>
          <w:sz w:val="24"/>
          <w:szCs w:val="24"/>
        </w:rPr>
        <w:t xml:space="preserve">  Any such agreement between Sunrise and the Commissioners shall be in writing and shall be signed by the parties.</w:t>
      </w:r>
    </w:p>
    <w:p w:rsidR="008634C5" w:rsidRDefault="008634C5">
      <w:pPr>
        <w:widowControl/>
        <w:jc w:val="both"/>
        <w:rPr>
          <w:rFonts w:ascii="Courier New" w:hAnsi="Courier New" w:cs="Courier New"/>
          <w:sz w:val="24"/>
          <w:szCs w:val="24"/>
        </w:rPr>
      </w:pPr>
    </w:p>
    <w:p w:rsidR="008634C5" w:rsidRDefault="000E2F04">
      <w:pPr>
        <w:widowControl/>
        <w:tabs>
          <w:tab w:val="left" w:pos="720"/>
        </w:tabs>
        <w:ind w:left="720" w:hanging="720"/>
        <w:jc w:val="both"/>
        <w:rPr>
          <w:rFonts w:ascii="Courier New" w:hAnsi="Courier New" w:cs="Courier New"/>
          <w:sz w:val="24"/>
          <w:szCs w:val="24"/>
        </w:rPr>
      </w:pPr>
      <w:r>
        <w:rPr>
          <w:rFonts w:ascii="Courier New" w:hAnsi="Courier New" w:cs="Courier New"/>
          <w:sz w:val="24"/>
          <w:szCs w:val="24"/>
        </w:rPr>
        <w:t>9</w:t>
      </w:r>
      <w:r w:rsidR="008634C5">
        <w:rPr>
          <w:rFonts w:ascii="Courier New" w:hAnsi="Courier New" w:cs="Courier New"/>
          <w:sz w:val="24"/>
          <w:szCs w:val="24"/>
        </w:rPr>
        <w:t>.</w:t>
      </w:r>
      <w:r w:rsidR="008634C5">
        <w:rPr>
          <w:rFonts w:ascii="Courier New" w:hAnsi="Courier New" w:cs="Courier New"/>
          <w:sz w:val="24"/>
          <w:szCs w:val="24"/>
        </w:rPr>
        <w:tab/>
        <w:t>After Sunrise has completed the restoration of Part of CR 100 E. to the above described specifications, the Commissioners will assume responsibility for the operation and maintenance of Part of CR 100 E. and Sunrise’s responsibility and duty shall cease.</w:t>
      </w:r>
      <w:r w:rsidR="008634C5">
        <w:rPr>
          <w:rFonts w:ascii="Courier New" w:hAnsi="Courier New" w:cs="Courier New"/>
          <w:sz w:val="24"/>
          <w:szCs w:val="24"/>
        </w:rPr>
        <w:tab/>
      </w:r>
    </w:p>
    <w:p w:rsidR="008634C5" w:rsidRDefault="000E2F04" w:rsidP="003C67AF">
      <w:pPr>
        <w:widowControl/>
        <w:ind w:left="720" w:hanging="720"/>
        <w:jc w:val="both"/>
        <w:rPr>
          <w:rFonts w:ascii="Courier New" w:hAnsi="Courier New" w:cs="Courier New"/>
          <w:sz w:val="24"/>
          <w:szCs w:val="24"/>
        </w:rPr>
      </w:pPr>
      <w:r>
        <w:rPr>
          <w:rFonts w:ascii="Courier New" w:hAnsi="Courier New" w:cs="Courier New"/>
          <w:sz w:val="24"/>
          <w:szCs w:val="24"/>
        </w:rPr>
        <w:t>10</w:t>
      </w:r>
      <w:r w:rsidR="008634C5">
        <w:rPr>
          <w:rFonts w:ascii="Courier New" w:hAnsi="Courier New" w:cs="Courier New"/>
          <w:sz w:val="24"/>
          <w:szCs w:val="24"/>
        </w:rPr>
        <w:t>.</w:t>
      </w:r>
      <w:r w:rsidR="008634C5">
        <w:rPr>
          <w:rFonts w:ascii="Courier New" w:hAnsi="Courier New" w:cs="Courier New"/>
          <w:sz w:val="24"/>
          <w:szCs w:val="24"/>
        </w:rPr>
        <w:tab/>
        <w:t>The surety bond shall not be released until the road reconstruction has been fully completed and accepted by the Board of Commissioners of Clay County, Indiana.</w:t>
      </w:r>
    </w:p>
    <w:p w:rsidR="008634C5" w:rsidRDefault="008634C5">
      <w:pPr>
        <w:widowControl/>
        <w:jc w:val="both"/>
        <w:rPr>
          <w:rFonts w:ascii="Courier New" w:hAnsi="Courier New" w:cs="Courier New"/>
          <w:sz w:val="24"/>
          <w:szCs w:val="24"/>
        </w:rPr>
      </w:pPr>
    </w:p>
    <w:p w:rsidR="008634C5" w:rsidRDefault="008634C5">
      <w:pPr>
        <w:widowControl/>
        <w:tabs>
          <w:tab w:val="left" w:pos="720"/>
        </w:tabs>
        <w:ind w:left="720" w:hanging="720"/>
        <w:jc w:val="both"/>
        <w:rPr>
          <w:rFonts w:ascii="Courier New" w:hAnsi="Courier New" w:cs="Courier New"/>
          <w:sz w:val="24"/>
          <w:szCs w:val="24"/>
        </w:rPr>
      </w:pPr>
      <w:r>
        <w:rPr>
          <w:rFonts w:ascii="Courier New" w:hAnsi="Courier New" w:cs="Courier New"/>
          <w:sz w:val="24"/>
          <w:szCs w:val="24"/>
        </w:rPr>
        <w:t>1</w:t>
      </w:r>
      <w:r w:rsidR="000E2F04">
        <w:rPr>
          <w:rFonts w:ascii="Courier New" w:hAnsi="Courier New" w:cs="Courier New"/>
          <w:sz w:val="24"/>
          <w:szCs w:val="24"/>
        </w:rPr>
        <w:t>1</w:t>
      </w:r>
      <w:r>
        <w:rPr>
          <w:rFonts w:ascii="Courier New" w:hAnsi="Courier New" w:cs="Courier New"/>
          <w:sz w:val="24"/>
          <w:szCs w:val="24"/>
        </w:rPr>
        <w:t>.</w:t>
      </w:r>
      <w:r>
        <w:rPr>
          <w:rFonts w:ascii="Courier New" w:hAnsi="Courier New" w:cs="Courier New"/>
          <w:sz w:val="24"/>
          <w:szCs w:val="24"/>
        </w:rPr>
        <w:tab/>
        <w:t xml:space="preserve">Jamalyn N. Sarver, as Property Manager for Sunrise Coal, LLC, acknowledges under the penalties of perjury that she has been duly authorized by Sunrise Coal, LLC to enter into this Agreement on behalf of Sunrise Coal, LLC. </w:t>
      </w:r>
    </w:p>
    <w:p w:rsidR="008634C5" w:rsidRDefault="008634C5">
      <w:pPr>
        <w:widowControl/>
        <w:jc w:val="both"/>
        <w:rPr>
          <w:rFonts w:ascii="Courier New" w:hAnsi="Courier New" w:cs="Courier New"/>
          <w:sz w:val="24"/>
          <w:szCs w:val="24"/>
        </w:rPr>
      </w:pPr>
    </w:p>
    <w:p w:rsidR="008634C5" w:rsidRDefault="008634C5">
      <w:pPr>
        <w:widowControl/>
        <w:jc w:val="both"/>
        <w:rPr>
          <w:rFonts w:ascii="Courier New" w:hAnsi="Courier New" w:cs="Courier New"/>
          <w:sz w:val="24"/>
          <w:szCs w:val="24"/>
        </w:rPr>
      </w:pPr>
      <w:r>
        <w:rPr>
          <w:rFonts w:ascii="Courier New" w:hAnsi="Courier New" w:cs="Courier New"/>
          <w:sz w:val="24"/>
          <w:szCs w:val="24"/>
        </w:rPr>
        <w:tab/>
        <w:t>Dated this 4</w:t>
      </w:r>
      <w:r>
        <w:rPr>
          <w:rFonts w:ascii="Courier New" w:hAnsi="Courier New" w:cs="Courier New"/>
          <w:sz w:val="24"/>
          <w:szCs w:val="24"/>
          <w:vertAlign w:val="superscript"/>
        </w:rPr>
        <w:t>th</w:t>
      </w:r>
      <w:r>
        <w:rPr>
          <w:rFonts w:ascii="Courier New" w:hAnsi="Courier New" w:cs="Courier New"/>
          <w:sz w:val="24"/>
          <w:szCs w:val="24"/>
        </w:rPr>
        <w:t xml:space="preserve"> day of February, 2013.</w:t>
      </w:r>
    </w:p>
    <w:p w:rsidR="008634C5" w:rsidRDefault="008634C5">
      <w:pPr>
        <w:widowControl/>
        <w:jc w:val="both"/>
        <w:rPr>
          <w:rFonts w:ascii="Courier New" w:hAnsi="Courier New" w:cs="Courier New"/>
          <w:sz w:val="24"/>
          <w:szCs w:val="24"/>
        </w:rPr>
      </w:pPr>
    </w:p>
    <w:p w:rsidR="008634C5" w:rsidRDefault="008634C5">
      <w:pPr>
        <w:widowControl/>
        <w:jc w:val="both"/>
        <w:rPr>
          <w:rFonts w:ascii="Courier New" w:hAnsi="Courier New" w:cs="Courier New"/>
          <w:sz w:val="24"/>
          <w:szCs w:val="24"/>
        </w:rPr>
      </w:pPr>
    </w:p>
    <w:p w:rsidR="008634C5" w:rsidRDefault="008634C5">
      <w:pPr>
        <w:widowControl/>
        <w:tabs>
          <w:tab w:val="left" w:pos="720"/>
          <w:tab w:val="left" w:pos="1440"/>
          <w:tab w:val="left" w:pos="2160"/>
          <w:tab w:val="left" w:pos="2880"/>
          <w:tab w:val="left" w:pos="3600"/>
          <w:tab w:val="left" w:pos="4320"/>
          <w:tab w:val="left" w:pos="5040"/>
        </w:tabs>
        <w:ind w:left="5040" w:hanging="5040"/>
        <w:jc w:val="both"/>
        <w:rPr>
          <w:rFonts w:ascii="Courier New" w:hAnsi="Courier New" w:cs="Courier New"/>
          <w:sz w:val="24"/>
          <w:szCs w:val="24"/>
        </w:rPr>
      </w:pPr>
      <w:r>
        <w:rPr>
          <w:rFonts w:ascii="Courier New" w:hAnsi="Courier New" w:cs="Courier New"/>
          <w:sz w:val="24"/>
          <w:szCs w:val="24"/>
        </w:rPr>
        <w:t>Clay County Commissioners:</w:t>
      </w:r>
      <w:r>
        <w:rPr>
          <w:rFonts w:ascii="Courier New" w:hAnsi="Courier New" w:cs="Courier New"/>
          <w:sz w:val="24"/>
          <w:szCs w:val="24"/>
        </w:rPr>
        <w:tab/>
      </w:r>
      <w:r>
        <w:rPr>
          <w:rFonts w:ascii="Courier New" w:hAnsi="Courier New" w:cs="Courier New"/>
          <w:sz w:val="24"/>
          <w:szCs w:val="24"/>
        </w:rPr>
        <w:tab/>
        <w:t xml:space="preserve">Sunrise Coal, LLC: </w:t>
      </w:r>
    </w:p>
    <w:p w:rsidR="008634C5" w:rsidRDefault="008634C5">
      <w:pPr>
        <w:widowControl/>
        <w:jc w:val="both"/>
        <w:rPr>
          <w:rFonts w:ascii="Courier New" w:hAnsi="Courier New" w:cs="Courier New"/>
          <w:sz w:val="24"/>
          <w:szCs w:val="24"/>
        </w:rPr>
      </w:pPr>
    </w:p>
    <w:p w:rsidR="008634C5" w:rsidRDefault="008634C5">
      <w:pPr>
        <w:widowControl/>
        <w:jc w:val="both"/>
        <w:rPr>
          <w:rFonts w:ascii="Courier New" w:hAnsi="Courier New" w:cs="Courier New"/>
          <w:sz w:val="24"/>
          <w:szCs w:val="24"/>
        </w:rPr>
      </w:pPr>
    </w:p>
    <w:p w:rsidR="008634C5" w:rsidRDefault="008634C5">
      <w:pPr>
        <w:widowControl/>
        <w:tabs>
          <w:tab w:val="left" w:pos="720"/>
          <w:tab w:val="left" w:pos="1440"/>
          <w:tab w:val="left" w:pos="2160"/>
          <w:tab w:val="left" w:pos="2880"/>
          <w:tab w:val="left" w:pos="3600"/>
          <w:tab w:val="left" w:pos="4320"/>
          <w:tab w:val="left" w:pos="5040"/>
        </w:tabs>
        <w:ind w:left="5040" w:hanging="5040"/>
        <w:jc w:val="both"/>
        <w:rPr>
          <w:rFonts w:ascii="Courier New" w:hAnsi="Courier New" w:cs="Courier New"/>
          <w:sz w:val="24"/>
          <w:szCs w:val="24"/>
        </w:rPr>
      </w:pPr>
      <w:r>
        <w:rPr>
          <w:rFonts w:ascii="Courier New" w:hAnsi="Courier New" w:cs="Courier New"/>
          <w:sz w:val="24"/>
          <w:szCs w:val="24"/>
        </w:rPr>
        <w:t>______________________________</w:t>
      </w:r>
      <w:r>
        <w:rPr>
          <w:rFonts w:ascii="Courier New" w:hAnsi="Courier New" w:cs="Courier New"/>
          <w:sz w:val="24"/>
          <w:szCs w:val="24"/>
        </w:rPr>
        <w:tab/>
        <w:t>______________________________</w:t>
      </w:r>
    </w:p>
    <w:p w:rsidR="008634C5" w:rsidRDefault="008634C5">
      <w:pPr>
        <w:widowControl/>
        <w:tabs>
          <w:tab w:val="left" w:pos="720"/>
          <w:tab w:val="left" w:pos="1440"/>
          <w:tab w:val="left" w:pos="2160"/>
          <w:tab w:val="left" w:pos="2880"/>
          <w:tab w:val="left" w:pos="3600"/>
          <w:tab w:val="left" w:pos="4320"/>
          <w:tab w:val="left" w:pos="5040"/>
        </w:tabs>
        <w:ind w:left="5040" w:hanging="5040"/>
        <w:jc w:val="both"/>
        <w:rPr>
          <w:rFonts w:ascii="Courier New" w:hAnsi="Courier New" w:cs="Courier New"/>
          <w:sz w:val="24"/>
          <w:szCs w:val="24"/>
        </w:rPr>
      </w:pPr>
      <w:r>
        <w:rPr>
          <w:rFonts w:ascii="Courier New" w:hAnsi="Courier New" w:cs="Courier New"/>
          <w:sz w:val="24"/>
          <w:szCs w:val="24"/>
        </w:rPr>
        <w:t>Paul Sinders, President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Jamalyn N. Sarver, as Property Manager</w:t>
      </w:r>
    </w:p>
    <w:p w:rsidR="008634C5" w:rsidRDefault="008634C5">
      <w:pPr>
        <w:widowControl/>
        <w:jc w:val="both"/>
        <w:rPr>
          <w:rFonts w:ascii="Courier New" w:hAnsi="Courier New" w:cs="Courier New"/>
          <w:sz w:val="24"/>
          <w:szCs w:val="24"/>
        </w:rPr>
      </w:pPr>
    </w:p>
    <w:p w:rsidR="008634C5" w:rsidRDefault="008634C5">
      <w:pPr>
        <w:widowControl/>
        <w:jc w:val="both"/>
        <w:rPr>
          <w:rFonts w:ascii="Courier New" w:hAnsi="Courier New" w:cs="Courier New"/>
          <w:sz w:val="24"/>
          <w:szCs w:val="24"/>
        </w:rPr>
      </w:pPr>
      <w:r>
        <w:rPr>
          <w:rFonts w:ascii="Courier New" w:hAnsi="Courier New" w:cs="Courier New"/>
          <w:sz w:val="24"/>
          <w:szCs w:val="24"/>
        </w:rPr>
        <w:t>______________________________</w:t>
      </w:r>
    </w:p>
    <w:p w:rsidR="008634C5" w:rsidRDefault="008634C5">
      <w:pPr>
        <w:widowControl/>
        <w:jc w:val="both"/>
        <w:rPr>
          <w:rFonts w:ascii="Courier New" w:hAnsi="Courier New" w:cs="Courier New"/>
          <w:sz w:val="24"/>
          <w:szCs w:val="24"/>
        </w:rPr>
      </w:pPr>
      <w:r>
        <w:rPr>
          <w:rFonts w:ascii="Courier New" w:hAnsi="Courier New" w:cs="Courier New"/>
          <w:sz w:val="24"/>
          <w:szCs w:val="24"/>
        </w:rPr>
        <w:t>Tony Fenwick, Member</w:t>
      </w:r>
    </w:p>
    <w:p w:rsidR="008634C5" w:rsidRDefault="008634C5">
      <w:pPr>
        <w:widowControl/>
        <w:jc w:val="both"/>
        <w:rPr>
          <w:rFonts w:ascii="Courier New" w:hAnsi="Courier New" w:cs="Courier New"/>
          <w:sz w:val="24"/>
          <w:szCs w:val="24"/>
        </w:rPr>
      </w:pPr>
    </w:p>
    <w:p w:rsidR="008634C5" w:rsidRDefault="008634C5">
      <w:pPr>
        <w:widowControl/>
        <w:jc w:val="both"/>
        <w:rPr>
          <w:rFonts w:ascii="Courier New" w:hAnsi="Courier New" w:cs="Courier New"/>
          <w:sz w:val="24"/>
          <w:szCs w:val="24"/>
        </w:rPr>
      </w:pPr>
    </w:p>
    <w:p w:rsidR="008634C5" w:rsidRDefault="008634C5">
      <w:pPr>
        <w:widowControl/>
        <w:jc w:val="both"/>
        <w:rPr>
          <w:rFonts w:ascii="Courier New" w:hAnsi="Courier New" w:cs="Courier New"/>
          <w:sz w:val="24"/>
          <w:szCs w:val="24"/>
        </w:rPr>
      </w:pPr>
      <w:r>
        <w:rPr>
          <w:rFonts w:ascii="Courier New" w:hAnsi="Courier New" w:cs="Courier New"/>
          <w:sz w:val="24"/>
          <w:szCs w:val="24"/>
        </w:rPr>
        <w:t>______________________________</w:t>
      </w:r>
    </w:p>
    <w:p w:rsidR="008634C5" w:rsidRDefault="008634C5">
      <w:pPr>
        <w:widowControl/>
        <w:jc w:val="both"/>
        <w:rPr>
          <w:rFonts w:ascii="Courier New" w:hAnsi="Courier New" w:cs="Courier New"/>
          <w:sz w:val="24"/>
          <w:szCs w:val="24"/>
        </w:rPr>
      </w:pPr>
      <w:r>
        <w:rPr>
          <w:rFonts w:ascii="Courier New" w:hAnsi="Courier New" w:cs="Courier New"/>
          <w:sz w:val="24"/>
          <w:szCs w:val="24"/>
        </w:rPr>
        <w:t>Bryan Allender, Member</w:t>
      </w:r>
    </w:p>
    <w:p w:rsidR="008634C5" w:rsidRDefault="008634C5">
      <w:pPr>
        <w:widowControl/>
        <w:jc w:val="both"/>
        <w:rPr>
          <w:rFonts w:ascii="Courier New" w:hAnsi="Courier New" w:cs="Courier New"/>
          <w:sz w:val="24"/>
          <w:szCs w:val="24"/>
        </w:rPr>
      </w:pPr>
    </w:p>
    <w:p w:rsidR="008634C5" w:rsidRDefault="008634C5">
      <w:pPr>
        <w:widowControl/>
        <w:jc w:val="both"/>
        <w:rPr>
          <w:rFonts w:ascii="Courier New" w:hAnsi="Courier New" w:cs="Courier New"/>
          <w:sz w:val="24"/>
          <w:szCs w:val="24"/>
        </w:rPr>
      </w:pPr>
    </w:p>
    <w:p w:rsidR="008634C5" w:rsidRDefault="008634C5">
      <w:pPr>
        <w:widowControl/>
        <w:jc w:val="both"/>
        <w:rPr>
          <w:rFonts w:ascii="Courier New" w:hAnsi="Courier New" w:cs="Courier New"/>
          <w:sz w:val="24"/>
          <w:szCs w:val="24"/>
        </w:rPr>
      </w:pPr>
    </w:p>
    <w:p w:rsidR="008634C5" w:rsidRDefault="008634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8634C5" w:rsidRDefault="008634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8634C5" w:rsidRDefault="008634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8634C5" w:rsidRDefault="008634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8634C5" w:rsidRDefault="008634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8634C5" w:rsidRDefault="008634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8634C5" w:rsidRDefault="008634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8634C5" w:rsidRDefault="008634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8634C5" w:rsidRDefault="008634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8634C5" w:rsidRDefault="008634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8634C5" w:rsidRDefault="008634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Pr>
          <w:rFonts w:ascii="Courier New" w:hAnsi="Courier New" w:cs="Courier New"/>
          <w:sz w:val="24"/>
          <w:szCs w:val="24"/>
        </w:rPr>
        <w:t xml:space="preserve">This agreement was prepared on behalf of Sunrise Coal, LLC, by Samuel C. Drummy, Attorney at Law, of the Rowe Law Firm, LLC, </w:t>
      </w:r>
    </w:p>
    <w:sectPr w:rsidR="008634C5">
      <w:type w:val="continuous"/>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679F"/>
    <w:rsid w:val="000E2F04"/>
    <w:rsid w:val="001E7872"/>
    <w:rsid w:val="001F6B6C"/>
    <w:rsid w:val="003A0EE2"/>
    <w:rsid w:val="003C67AF"/>
    <w:rsid w:val="004C4851"/>
    <w:rsid w:val="00600782"/>
    <w:rsid w:val="0082019A"/>
    <w:rsid w:val="008634C5"/>
    <w:rsid w:val="00A40B3C"/>
    <w:rsid w:val="00C367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21">
    <w:name w:val="Outline002_1"/>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Outline0022">
    <w:name w:val="Outline002_2"/>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Outline0023">
    <w:name w:val="Outline002_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180"/>
      <w:jc w:val="both"/>
    </w:pPr>
    <w:rPr>
      <w:rFonts w:ascii="Times New Roman" w:hAnsi="Times New Roman"/>
      <w:sz w:val="24"/>
      <w:szCs w:val="24"/>
    </w:rPr>
  </w:style>
  <w:style w:type="paragraph" w:customStyle="1" w:styleId="Outline0024">
    <w:name w:val="Outline002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360"/>
      <w:jc w:val="both"/>
    </w:pPr>
    <w:rPr>
      <w:rFonts w:ascii="Times New Roman" w:hAnsi="Times New Roman"/>
      <w:sz w:val="24"/>
      <w:szCs w:val="24"/>
    </w:rPr>
  </w:style>
  <w:style w:type="paragraph" w:customStyle="1" w:styleId="Outline0025">
    <w:name w:val="Outline002_5"/>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360"/>
      <w:jc w:val="both"/>
    </w:pPr>
    <w:rPr>
      <w:rFonts w:ascii="Times New Roman" w:hAnsi="Times New Roman"/>
      <w:sz w:val="24"/>
      <w:szCs w:val="24"/>
    </w:rPr>
  </w:style>
  <w:style w:type="paragraph" w:customStyle="1" w:styleId="Outline0026">
    <w:name w:val="Outline002_6"/>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180"/>
      <w:jc w:val="both"/>
    </w:pPr>
    <w:rPr>
      <w:rFonts w:ascii="Times New Roman" w:hAnsi="Times New Roman"/>
      <w:sz w:val="24"/>
      <w:szCs w:val="24"/>
    </w:rPr>
  </w:style>
  <w:style w:type="paragraph" w:customStyle="1" w:styleId="Outline0027">
    <w:name w:val="Outline002_7"/>
    <w:uiPriority w:val="99"/>
    <w:pPr>
      <w:widowControl w:val="0"/>
      <w:tabs>
        <w:tab w:val="left" w:pos="5760"/>
        <w:tab w:val="left" w:pos="6480"/>
        <w:tab w:val="left" w:pos="7200"/>
        <w:tab w:val="left" w:pos="7920"/>
      </w:tabs>
      <w:autoSpaceDE w:val="0"/>
      <w:autoSpaceDN w:val="0"/>
      <w:adjustRightInd w:val="0"/>
      <w:spacing w:after="0" w:line="240" w:lineRule="auto"/>
      <w:ind w:left="5760" w:hanging="360"/>
      <w:jc w:val="both"/>
    </w:pPr>
    <w:rPr>
      <w:rFonts w:ascii="Times New Roman" w:hAnsi="Times New Roman"/>
      <w:sz w:val="24"/>
      <w:szCs w:val="24"/>
    </w:rPr>
  </w:style>
  <w:style w:type="paragraph" w:customStyle="1" w:styleId="Outline0028">
    <w:name w:val="Outline002_8"/>
    <w:uiPriority w:val="99"/>
    <w:pPr>
      <w:widowControl w:val="0"/>
      <w:tabs>
        <w:tab w:val="left" w:pos="6480"/>
        <w:tab w:val="left" w:pos="7200"/>
        <w:tab w:val="left" w:pos="7920"/>
      </w:tabs>
      <w:autoSpaceDE w:val="0"/>
      <w:autoSpaceDN w:val="0"/>
      <w:adjustRightInd w:val="0"/>
      <w:spacing w:after="0" w:line="240" w:lineRule="auto"/>
      <w:ind w:left="6480" w:hanging="360"/>
      <w:jc w:val="both"/>
    </w:pPr>
    <w:rPr>
      <w:rFonts w:ascii="Times New Roman" w:hAnsi="Times New Roman"/>
      <w:sz w:val="24"/>
      <w:szCs w:val="24"/>
    </w:rPr>
  </w:style>
  <w:style w:type="paragraph" w:customStyle="1" w:styleId="Outline0029">
    <w:name w:val="Outline002_9"/>
    <w:uiPriority w:val="99"/>
    <w:pPr>
      <w:widowControl w:val="0"/>
      <w:tabs>
        <w:tab w:val="left" w:pos="7200"/>
        <w:tab w:val="left" w:pos="7920"/>
      </w:tabs>
      <w:autoSpaceDE w:val="0"/>
      <w:autoSpaceDN w:val="0"/>
      <w:adjustRightInd w:val="0"/>
      <w:spacing w:after="0" w:line="240" w:lineRule="auto"/>
      <w:ind w:left="7200" w:hanging="180"/>
      <w:jc w:val="both"/>
    </w:pPr>
    <w:rPr>
      <w:rFonts w:ascii="Times New Roman" w:hAnsi="Times New Roman"/>
      <w:sz w:val="24"/>
      <w:szCs w:val="24"/>
    </w:rPr>
  </w:style>
  <w:style w:type="paragraph" w:customStyle="1" w:styleId="Outline0011">
    <w:name w:val="Outline001_1"/>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Outline0012">
    <w:name w:val="Outline001_2"/>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Outline0013">
    <w:name w:val="Outline001_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180"/>
      <w:jc w:val="both"/>
    </w:pPr>
    <w:rPr>
      <w:rFonts w:ascii="Times New Roman" w:hAnsi="Times New Roman"/>
      <w:sz w:val="24"/>
      <w:szCs w:val="24"/>
    </w:rPr>
  </w:style>
  <w:style w:type="paragraph" w:customStyle="1" w:styleId="Outline0014">
    <w:name w:val="Outline001_4"/>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360"/>
      <w:jc w:val="both"/>
    </w:pPr>
    <w:rPr>
      <w:rFonts w:ascii="Times New Roman" w:hAnsi="Times New Roman"/>
      <w:sz w:val="24"/>
      <w:szCs w:val="24"/>
    </w:rPr>
  </w:style>
  <w:style w:type="paragraph" w:customStyle="1" w:styleId="Outline0015">
    <w:name w:val="Outline001_5"/>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360"/>
      <w:jc w:val="both"/>
    </w:pPr>
    <w:rPr>
      <w:rFonts w:ascii="Times New Roman" w:hAnsi="Times New Roman"/>
      <w:sz w:val="24"/>
      <w:szCs w:val="24"/>
    </w:rPr>
  </w:style>
  <w:style w:type="paragraph" w:customStyle="1" w:styleId="Outline0016">
    <w:name w:val="Outline001_6"/>
    <w:uiPriority w:val="99"/>
    <w:pPr>
      <w:widowControl w:val="0"/>
      <w:tabs>
        <w:tab w:val="left" w:pos="5760"/>
        <w:tab w:val="left" w:pos="6480"/>
        <w:tab w:val="left" w:pos="7200"/>
        <w:tab w:val="left" w:pos="7920"/>
      </w:tabs>
      <w:autoSpaceDE w:val="0"/>
      <w:autoSpaceDN w:val="0"/>
      <w:adjustRightInd w:val="0"/>
      <w:spacing w:after="0" w:line="240" w:lineRule="auto"/>
      <w:ind w:left="5760" w:hanging="180"/>
      <w:jc w:val="both"/>
    </w:pPr>
    <w:rPr>
      <w:rFonts w:ascii="Times New Roman" w:hAnsi="Times New Roman"/>
      <w:sz w:val="24"/>
      <w:szCs w:val="24"/>
    </w:rPr>
  </w:style>
  <w:style w:type="paragraph" w:customStyle="1" w:styleId="Outline0017">
    <w:name w:val="Outline001_7"/>
    <w:uiPriority w:val="99"/>
    <w:pPr>
      <w:widowControl w:val="0"/>
      <w:tabs>
        <w:tab w:val="left" w:pos="6480"/>
        <w:tab w:val="left" w:pos="7200"/>
        <w:tab w:val="left" w:pos="7920"/>
      </w:tabs>
      <w:autoSpaceDE w:val="0"/>
      <w:autoSpaceDN w:val="0"/>
      <w:adjustRightInd w:val="0"/>
      <w:spacing w:after="0" w:line="240" w:lineRule="auto"/>
      <w:ind w:left="6480" w:hanging="360"/>
      <w:jc w:val="both"/>
    </w:pPr>
    <w:rPr>
      <w:rFonts w:ascii="Times New Roman" w:hAnsi="Times New Roman"/>
      <w:sz w:val="24"/>
      <w:szCs w:val="24"/>
    </w:rPr>
  </w:style>
  <w:style w:type="paragraph" w:customStyle="1" w:styleId="Outline0018">
    <w:name w:val="Outline001_8"/>
    <w:uiPriority w:val="99"/>
    <w:pPr>
      <w:widowControl w:val="0"/>
      <w:tabs>
        <w:tab w:val="left" w:pos="7200"/>
        <w:tab w:val="left" w:pos="7920"/>
      </w:tabs>
      <w:autoSpaceDE w:val="0"/>
      <w:autoSpaceDN w:val="0"/>
      <w:adjustRightInd w:val="0"/>
      <w:spacing w:after="0" w:line="240" w:lineRule="auto"/>
      <w:ind w:left="7200" w:hanging="360"/>
      <w:jc w:val="both"/>
    </w:pPr>
    <w:rPr>
      <w:rFonts w:ascii="Times New Roman" w:hAnsi="Times New Roman"/>
      <w:sz w:val="24"/>
      <w:szCs w:val="24"/>
    </w:rPr>
  </w:style>
  <w:style w:type="paragraph" w:customStyle="1" w:styleId="Outline0019">
    <w:name w:val="Outline001_9"/>
    <w:uiPriority w:val="99"/>
    <w:pPr>
      <w:widowControl w:val="0"/>
      <w:tabs>
        <w:tab w:val="left" w:pos="7920"/>
      </w:tabs>
      <w:autoSpaceDE w:val="0"/>
      <w:autoSpaceDN w:val="0"/>
      <w:adjustRightInd w:val="0"/>
      <w:spacing w:after="0" w:line="240" w:lineRule="auto"/>
      <w:ind w:left="7920" w:hanging="180"/>
      <w:jc w:val="both"/>
    </w:pPr>
    <w:rPr>
      <w:rFonts w:ascii="Times New Roman" w:hAnsi="Times New Roman"/>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character" w:customStyle="1" w:styleId="DefaultPara">
    <w:name w:val="Default Para"/>
    <w:uiPriority w:val="99"/>
  </w:style>
  <w:style w:type="paragraph" w:styleId="BalloonText">
    <w:name w:val="Balloon Text"/>
    <w:basedOn w:val="Normal"/>
    <w:link w:val="BalloonTextChar"/>
    <w:uiPriority w:val="99"/>
    <w:semiHidden/>
    <w:unhideWhenUsed/>
    <w:rsid w:val="006007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07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972</Words>
  <Characters>4972</Characters>
  <Application>Microsoft Office Word</Application>
  <DocSecurity>4</DocSecurity>
  <Lines>41</Lines>
  <Paragraphs>11</Paragraphs>
  <ScaleCrop>false</ScaleCrop>
  <Company>Hewlett-Packard Company</Company>
  <LinksUpToDate>false</LinksUpToDate>
  <CharactersWithSpaces>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Drummy</dc:creator>
  <cp:keywords/>
  <dc:description/>
  <cp:lastModifiedBy>Alumbaugh, Mary Jo</cp:lastModifiedBy>
  <cp:revision>2</cp:revision>
  <cp:lastPrinted>2013-01-29T21:27:00Z</cp:lastPrinted>
  <dcterms:created xsi:type="dcterms:W3CDTF">2013-02-01T16:00:00Z</dcterms:created>
  <dcterms:modified xsi:type="dcterms:W3CDTF">2013-02-01T16:00:00Z</dcterms:modified>
</cp:coreProperties>
</file>